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财务管理项目化教程</w:t>
      </w:r>
    </w:p>
    <w:p>
      <w:r>
        <w:rPr>
          <w:rFonts w:ascii="宋体" w:hAnsi="宋体" w:eastAsia="宋体"/>
          <w:sz w:val="24"/>
        </w:rPr>
        <w:t>张显国，钱胡风主编；范昱，田维维，徐旻，邢杉杉，张兴福，邓亚妹副主编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张显国，钱胡风主编；范昱，田维维，徐旻，邢杉杉，张兴福，邓亚妹副主编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本书出售、求购地址：https://www.jiaokey.com/book/detail/13858913.html</w:t>
      </w:r>
    </w:p>
    <w:p>
      <w:r>
        <w:t>更多相关图书推荐：https://www.jiaokey.com</w:t>
      </w:r>
    </w:p>
    <w:p>
      <w:r>
        <w:t>张显国，钱胡风主编；范昱，田维维，徐旻，邢杉杉，张兴福，邓亚妹副主编 其他作品：https://www.jiaokey.com/tag/张显国，钱胡风主编；范昱，田维维，徐旻，邢杉杉，张兴福，邓亚妹副主编.html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关键词搜索：https://www.jiaokey.com/tag/财务管理项目化教程.html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