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张丽娜，黄龙生主编；李春兰，侯贤敏，秦丽娟，黄敏副主编；陈俊英，黄敏，黄龙生，侯贤敏，李春兰，李红智，雷丽娟，刘淑俊等编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张丽娜，黄龙生主编；李春兰，侯贤敏，秦丽娟，黄敏副主编；陈俊英，黄敏，黄龙生，侯贤敏，李春兰，李红智，雷丽娟，刘淑俊等编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本书出售、求购地址：https://www.jiaokey.com/book/detail/13858702.html</w:t>
      </w:r>
    </w:p>
    <w:p>
      <w:r>
        <w:t>更多相关图书推荐：https://www.jiaokey.com</w:t>
      </w:r>
    </w:p>
    <w:p>
      <w:r>
        <w:t>张丽娜，黄龙生主编；李春兰，侯贤敏，秦丽娟，黄敏副主编；陈俊英，黄敏，黄龙生，侯贤敏，李春兰，李红智，雷丽娟，刘淑俊等编 其他作品：https://www.jiaokey.com/tag/张丽娜，黄龙生主编；李春兰，侯贤敏，秦丽娟，黄敏副主编；陈俊英，黄敏，黄龙生，侯贤敏，李春兰，李红智，雷丽娟，刘淑俊等编.html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