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汉英对照</w:t>
      </w:r>
    </w:p>
    <w:p>
      <w:r>
        <w:rPr>
          <w:rFonts w:ascii="宋体" w:hAnsi="宋体" w:eastAsia="宋体"/>
          <w:sz w:val="24"/>
        </w:rPr>
        <w:t>赵绩竹，熊涓主编；郑磊，王洪海，李艳，王文佳副主编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赵绩竹，熊涓主编；郑磊，王洪海，李艳，王文佳副主编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本书出售、求购地址：https://www.jiaokey.com/book/detail/13858525.html</w:t>
      </w:r>
    </w:p>
    <w:p>
      <w:r>
        <w:t>更多相关图书推荐：https://www.jiaokey.com</w:t>
      </w:r>
    </w:p>
    <w:p>
      <w:r>
        <w:t>赵绩竹，熊涓主编；郑磊，王洪海，李艳，王文佳副主编 其他作品：https://www.jiaokey.com/tag/赵绩竹，熊涓主编；郑磊，王洪海，李艳，王文佳副主编.html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关键词搜索：https://www.jiaokey.com/tag/国际结算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