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国史镜原  改变中国的划时代文献  下</w:t>
      </w:r>
    </w:p>
    <w:p>
      <w:r>
        <w:rPr>
          <w:rFonts w:ascii="宋体" w:hAnsi="宋体" w:eastAsia="宋体"/>
          <w:sz w:val="24"/>
        </w:rPr>
        <w:t>龚鹏程等编著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国史镜原  改变中国的划时代文献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龚鹏程等编著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本书出售、求购地址：https://www.jiaokey.com/book/detail/13857849.html</w:t>
      </w:r>
    </w:p>
    <w:p>
      <w:r>
        <w:t>更多相关图书推荐：https://www.jiaokey.com</w:t>
      </w:r>
    </w:p>
    <w:p>
      <w:r>
        <w:t>龚鹏程等编著 其他作品：https://www.jiaokey.com/tag/龚鹏程等编著.html</w:t>
      </w:r>
    </w:p>
    <w:p>
      <w:r>
        <w:t>时报文化 出版图书：https://www.jiaokey.com/tag/时报文化.html</w:t>
      </w:r>
    </w:p>
    <w:p>
      <w:r>
        <w:t>关键词搜索：https://www.jiaokey.com/tag/国史镜原  改变中国的划时代文献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