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中华名人轶事  民国卷1</w:t>
      </w:r>
    </w:p>
    <w:p>
      <w:r>
        <w:rPr>
          <w:rFonts w:ascii="宋体" w:hAnsi="宋体" w:eastAsia="宋体"/>
          <w:sz w:val="24"/>
        </w:rPr>
        <w:t>车吉心总主编；王育济副总主编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中华名人轶事  民国卷1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车吉心总主编；王育济副总主编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济南：泰山出版社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本书出售、求购地址：https://www.jiaokey.com/book/detail/13857757.html</w:t>
      </w:r>
    </w:p>
    <w:p>
      <w:r>
        <w:t>更多相关图书推荐：https://www.jiaokey.com</w:t>
      </w:r>
    </w:p>
    <w:p>
      <w:r>
        <w:t>车吉心总主编；王育济副总主编 其他作品：https://www.jiaokey.com/tag/车吉心总主编；王育济副总主编.html</w:t>
      </w:r>
    </w:p>
    <w:p>
      <w:r>
        <w:t>济南：泰山出版社 出版图书：https://www.jiaokey.com/tag/济南：泰山出版社.html</w:t>
      </w:r>
    </w:p>
    <w:p>
      <w:r>
        <w:t>关键词搜索：https://www.jiaokey.com/tag/中华名人轶事  民国卷1.html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