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纪念党的十一届三中全会二十周年解放思想与广州改革发展新思路</w:t>
      </w:r>
    </w:p>
    <w:p>
      <w:r>
        <w:rPr>
          <w:rFonts w:ascii="宋体" w:hAnsi="宋体" w:eastAsia="宋体"/>
          <w:sz w:val="24"/>
        </w:rPr>
        <w:t>中共广州市委宣传部编印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纪念党的十一届三中全会二十周年解放思想与广州改革发展新思路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本书出售、求购地址：https://www.jiaokey.com/book/detail/13857631.html</w:t>
      </w:r>
    </w:p>
    <w:p>
      <w:r>
        <w:t>更多相关图书推荐：https://www.jiaokey.com</w:t>
      </w:r>
    </w:p>
    <w:p>
      <w:r>
        <w:t>中共广州市委宣传部编印 其他作品：https://www.jiaokey.com/tag/中共广州市委宣传部编印.html</w:t>
      </w:r>
    </w:p>
    <w:p>
      <w:r>
        <w:t>关键词搜索：https://www.jiaokey.com/tag/纪念党的十一届三中全会二十周年解放思想与广州改革发展新思路.html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