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贵州民族地区乡村旅游可持续发展思路创新研究（评审稿）</w:t>
      </w:r>
    </w:p>
    <w:p>
      <w:r>
        <w:rPr>
          <w:rFonts w:ascii="宋体" w:hAnsi="宋体" w:eastAsia="宋体"/>
          <w:sz w:val="24"/>
        </w:rPr>
        <w:t>龚娜项目负责人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贵州民族地区乡村旅游可持续发展思路创新研究（评审稿）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龚娜项目负责人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本书出售、求购地址：https://www.jiaokey.com/book/detail/13857575.html</w:t>
      </w:r>
    </w:p>
    <w:p>
      <w:r>
        <w:t>更多相关图书推荐：https://www.jiaokey.com</w:t>
      </w:r>
    </w:p>
    <w:p>
      <w:r>
        <w:t>龚娜项目负责人 其他作品：https://www.jiaokey.com/tag/龚娜项目负责人.html</w:t>
      </w:r>
    </w:p>
    <w:p>
      <w:r>
        <w:t>关键词搜索：https://www.jiaokey.com/tag/贵州民族地区乡村旅游可持续发展思路创新研究（评审稿）.html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