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抵制日货运动的历史困境（1908-1945）结项证书</w:t>
      </w:r>
    </w:p>
    <w:p>
      <w:r>
        <w:rPr>
          <w:rFonts w:ascii="宋体" w:hAnsi="宋体" w:eastAsia="宋体"/>
          <w:sz w:val="24"/>
        </w:rPr>
        <w:t>周石峰负责人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抵制日货运动的历史困境（1908-1945）结项证书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周石峰负责人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本书出售、求购地址：https://www.jiaokey.com/book/detail/13857565.html</w:t>
      </w:r>
    </w:p>
    <w:p>
      <w:r>
        <w:t>更多相关图书推荐：https://www.jiaokey.com</w:t>
      </w:r>
    </w:p>
    <w:p>
      <w:r>
        <w:t>周石峰负责人 其他作品：https://www.jiaokey.com/tag/周石峰负责人.html</w:t>
      </w:r>
    </w:p>
    <w:p>
      <w:r>
        <w:t>关键词搜索：https://www.jiaokey.com/tag/抵制日货运动的历史困境（1908-1945）结项证书.html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