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西南地区民族经济发展问题研究-以贵州民族经济为个案研究</w:t>
      </w:r>
    </w:p>
    <w:p>
      <w:r>
        <w:rPr>
          <w:rFonts w:ascii="宋体" w:hAnsi="宋体" w:eastAsia="宋体"/>
          <w:sz w:val="24"/>
        </w:rPr>
        <w:t>王志凌项目负责人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西南地区民族经济发展问题研究-以贵州民族经济为个案研究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王志凌项目负责人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本书出售、求购地址：https://www.jiaokey.com/book/detail/13857560.html</w:t>
      </w:r>
    </w:p>
    <w:p>
      <w:r>
        <w:t>更多相关图书推荐：https://www.jiaokey.com</w:t>
      </w:r>
    </w:p>
    <w:p>
      <w:r>
        <w:t>王志凌项目负责人 其他作品：https://www.jiaokey.com/tag/王志凌项目负责人.html</w:t>
      </w:r>
    </w:p>
    <w:p>
      <w:r>
        <w:t>关键词搜索：https://www.jiaokey.com/tag/西南地区民族经济发展问题研究-以贵州民族经济为个案研究.html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