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关于采用《贵州省高中课程改革背景下高校招生考试改革方案的研究》课题研究成果的证明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关于采用《贵州省高中课程改革背景下高校招生考试改革方案的研究》课题研究成果的证明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本书出售、求购地址：https://www.jiaokey.com/book/detail/13857551.html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关键词搜索：https://www.jiaokey.com/tag/关于采用《贵州省高中课程改革背景下高校招生考试改革方案的研究》课题研究成果的证明.html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