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海归学子写黔史-《贵州开发引出的考量》的特色</w:t>
      </w:r>
    </w:p>
    <w:p>
      <w:r>
        <w:rPr>
          <w:rFonts w:ascii="宋体" w:hAnsi="宋体" w:eastAsia="宋体"/>
          <w:sz w:val="24"/>
        </w:rPr>
        <w:t>刘学洙著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海归学子写黔史-《贵州开发引出的考量》的特色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本书出售、求购地址：https://www.jiaokey.com/book/detail/13857477.html</w:t>
      </w:r>
    </w:p>
    <w:p>
      <w:r>
        <w:t>更多相关图书推荐：https://www.jiaokey.com</w:t>
      </w:r>
    </w:p>
    <w:p>
      <w:r>
        <w:t>刘学洙著 其他作品：https://www.jiaokey.com/tag/刘学洙著.html</w:t>
      </w:r>
    </w:p>
    <w:p>
      <w:r>
        <w:t>关键词搜索：https://www.jiaokey.com/tag/海归学子写黔史-《贵州开发引出的考量》的特色.html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