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贵州省哲学社会科学优秀成果奖申报补充说明  《孔子教育思想与当代教育发展》</w:t>
      </w:r>
    </w:p>
    <w:p>
      <w:r>
        <w:rPr>
          <w:rFonts w:ascii="宋体" w:hAnsi="宋体" w:eastAsia="宋体"/>
          <w:sz w:val="24"/>
        </w:rPr>
        <w:t>杨柱申报人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贵州省哲学社会科学优秀成果奖申报补充说明  《孔子教育思想与当代教育发展》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杨柱申报人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本书出售、求购地址：https://www.jiaokey.com/book/detail/13857463.html</w:t>
      </w:r>
    </w:p>
    <w:p>
      <w:r>
        <w:t>更多相关图书推荐：https://www.jiaokey.com</w:t>
      </w:r>
    </w:p>
    <w:p>
      <w:r>
        <w:t>杨柱申报人 其他作品：https://www.jiaokey.com/tag/杨柱申报人.html</w:t>
      </w:r>
    </w:p>
    <w:p>
      <w:r>
        <w:t>关键词搜索：https://www.jiaokey.com/tag/贵州省哲学社会科学优秀成果奖申报补充说明  《孔子教育思想与当代教育发展》.html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