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另一只“看不见的手”：农地习俗元制度</w:t>
      </w:r>
    </w:p>
    <w:p>
      <w:r>
        <w:rPr>
          <w:rFonts w:ascii="宋体" w:hAnsi="宋体" w:eastAsia="宋体"/>
          <w:sz w:val="24"/>
        </w:rPr>
        <w:t>徐逢贤著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另一只“看不见的手”：农地习俗元制度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徐逢贤著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《中国社会科学报》社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本书出售、求购地址：https://www.jiaokey.com/book/detail/13857457.html</w:t>
      </w:r>
    </w:p>
    <w:p>
      <w:r>
        <w:t>更多相关图书推荐：https://www.jiaokey.com</w:t>
      </w:r>
    </w:p>
    <w:p>
      <w:r>
        <w:t>徐逢贤著 其他作品：https://www.jiaokey.com/tag/徐逢贤著.html</w:t>
      </w:r>
    </w:p>
    <w:p>
      <w:r>
        <w:t>《中国社会科学报》社 出版图书：https://www.jiaokey.com/tag/《中国社会科学报》社.html</w:t>
      </w:r>
    </w:p>
    <w:p>
      <w:r>
        <w:t>关键词搜索：https://www.jiaokey.com/tag/另一只“看不见的手”：农地习俗元制度.html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