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试论尊重少数民族风俗习惯与改革陋习</w:t>
      </w:r>
    </w:p>
    <w:p>
      <w:r>
        <w:rPr>
          <w:rFonts w:ascii="宋体" w:hAnsi="宋体" w:eastAsia="宋体"/>
          <w:sz w:val="24"/>
        </w:rPr>
        <w:t>王惠良著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试论尊重少数民族风俗习惯与改革陋习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本书出售、求购地址：https://www.jiaokey.com/book/detail/13857286.html</w:t>
      </w:r>
    </w:p>
    <w:p>
      <w:r>
        <w:t>更多相关图书推荐：https://www.jiaokey.com</w:t>
      </w:r>
    </w:p>
    <w:p>
      <w:r>
        <w:t>王惠良著 其他作品：https://www.jiaokey.com/tag/王惠良著.html</w:t>
      </w:r>
    </w:p>
    <w:p>
      <w:r>
        <w:t>关键词搜索：https://www.jiaokey.com/tag/试论尊重少数民族风俗习惯与改革陋习.html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