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欧盟环境非政府组织推动执法手册</w:t>
      </w:r>
    </w:p>
    <w:p>
      <w:r>
        <w:rPr>
          <w:rFonts w:ascii="宋体" w:hAnsi="宋体" w:eastAsia="宋体"/>
          <w:sz w:val="24"/>
        </w:rPr>
        <w:t>（美）古德丹，（英）伊丽莎白·辛克莱编著；高晓谊，姚玲玲译；夏堃堡审校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欧盟环境非政府组织推动执法手册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（美）古德丹，（英）伊丽莎白·辛克莱编著；高晓谊，姚玲玲译；夏堃堡审校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本书出售、求购地址：https://www.jiaokey.com/book/detail/13855858.html</w:t>
      </w:r>
    </w:p>
    <w:p>
      <w:r>
        <w:t>更多相关图书推荐：https://www.jiaokey.com</w:t>
      </w:r>
    </w:p>
    <w:p>
      <w:r>
        <w:t>（美）古德丹，（英）伊丽莎白·辛克莱编著；高晓谊，姚玲玲译；夏堃堡审校 其他作品：https://www.jiaokey.com/tag/（美）古德丹，（英）伊丽莎白·辛克莱编著；高晓谊，姚玲玲译；夏堃堡审校.html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关键词搜索：https://www.jiaokey.com/tag/欧盟环境非政府组织推动执法手册.html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