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  文选</w:t>
      </w:r>
    </w:p>
    <w:p>
      <w:r>
        <w:rPr>
          <w:rFonts w:ascii="宋体" w:hAnsi="宋体" w:eastAsia="宋体"/>
          <w:sz w:val="24"/>
        </w:rPr>
        <w:t>安徽省人事局，合肥电视干部学院，中共安徽省委组织部干部三处编印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  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安徽省人事局，合肥电视干部学院，中共安徽省委组织部干部三处编印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本书出售、求购地址：https://www.jiaokey.com/book/detail/13855613.html</w:t>
      </w:r>
    </w:p>
    <w:p>
      <w:r>
        <w:t>更多相关图书推荐：https://www.jiaokey.com</w:t>
      </w:r>
    </w:p>
    <w:p>
      <w:r>
        <w:t>安徽省人事局，合肥电视干部学院，中共安徽省委组织部干部三处编印 其他作品：https://www.jiaokey.com/tag/安徽省人事局，合肥电视干部学院，中共安徽省委组织部干部三处编印.html</w:t>
      </w:r>
    </w:p>
    <w:p>
      <w:r>
        <w:t>关键词搜索：https://www.jiaokey.com/tag/行政管理学  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