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对日本经营管理现代化的几点分析</w:t>
      </w:r>
    </w:p>
    <w:p>
      <w:r>
        <w:rPr>
          <w:rFonts w:ascii="宋体" w:hAnsi="宋体" w:eastAsia="宋体"/>
          <w:sz w:val="24"/>
        </w:rPr>
        <w:t>王玉书编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对日本经营管理现代化的几点分析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中国最优设计管理研究会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本书出售、求购地址：https://www.jiaokey.com/book/detail/13855592.html</w:t>
      </w:r>
    </w:p>
    <w:p>
      <w:r>
        <w:t>更多相关图书推荐：https://www.jiaokey.com</w:t>
      </w:r>
    </w:p>
    <w:p>
      <w:r>
        <w:t>王玉书编 其他作品：https://www.jiaokey.com/tag/王玉书编.html</w:t>
      </w:r>
    </w:p>
    <w:p>
      <w:r>
        <w:t>中国最优设计管理研究会 出版图书：https://www.jiaokey.com/tag/中国最优设计管理研究会.html</w:t>
      </w:r>
    </w:p>
    <w:p>
      <w:r>
        <w:t>关键词搜索：https://www.jiaokey.com/tag/对日本经营管理现代化的几点分析.html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