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网店物流运营</w:t>
      </w:r>
    </w:p>
    <w:p>
      <w:r>
        <w:rPr>
          <w:rFonts w:ascii="宋体" w:hAnsi="宋体" w:eastAsia="宋体"/>
          <w:sz w:val="24"/>
        </w:rPr>
        <w:t>杨兴主编；文林莉，邓楚琪副主编；苏旋，邵明，徐爱平等参编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网店物流运营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杨兴主编；文林莉，邓楚琪副主编；苏旋，邵明，徐爱平等参编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本书出售、求购地址：https://www.jiaokey.com/book/detail/13855199.html</w:t>
      </w:r>
    </w:p>
    <w:p>
      <w:r>
        <w:t>更多相关图书推荐：https://www.jiaokey.com</w:t>
      </w:r>
    </w:p>
    <w:p>
      <w:r>
        <w:t>杨兴主编；文林莉，邓楚琪副主编；苏旋，邵明，徐爱平等参编 其他作品：https://www.jiaokey.com/tag/杨兴主编；文林莉，邓楚琪副主编；苏旋，邵明，徐爱平等参编.html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关键词搜索：https://www.jiaokey.com/tag/网店物流运营.html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