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书名：信息安全保密与网上侵权犯罪系列丛书  网络中民事权利的法律保护</w:t>
      </w:r>
    </w:p>
    <w:p>
      <w:r>
        <w:t>作者：李东静，刘永春编著</w:t>
      </w:r>
    </w:p>
    <w:p>
      <w:r>
        <w:t>出版社：北京：金城出版社</w:t>
      </w:r>
    </w:p>
    <w:p>
      <w:r>
        <w:t>出版日期：2015.07</w:t>
      </w:r>
    </w:p>
    <w:p>
      <w:r>
        <w:t>总页数：337</w:t>
      </w:r>
    </w:p>
    <w:p>
      <w:r>
        <w:t>更多请访问教客网: www.jiaokey.com</w:t>
      </w:r>
    </w:p>
    <w:p>
      <w:r>
        <w:t>信息安全保密与网上侵权犯罪系列丛书  网络中民事权利的法律保护 评论地址：https://www.jiaokey.com/book/detail/13854378.html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