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  引爆新一轮颠覆性商业革命</w:t>
      </w:r>
    </w:p>
    <w:p>
      <w:r>
        <w:rPr>
          <w:rFonts w:ascii="宋体" w:hAnsi="宋体" w:eastAsia="宋体"/>
          <w:sz w:val="24"/>
        </w:rPr>
        <w:t>蔡余杰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  引爆新一轮颠覆性商业革命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蔡余杰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本书出售、求购地址：https://www.jiaokey.com/book/detail/13853916.html</w:t>
      </w:r>
    </w:p>
    <w:p>
      <w:r>
        <w:t>更多相关图书推荐：https://www.jiaokey.com</w:t>
      </w:r>
    </w:p>
    <w:p>
      <w:r>
        <w:t>蔡余杰 其他作品：https://www.jiaokey.com/tag/蔡余杰.html</w:t>
      </w:r>
    </w:p>
    <w:p>
      <w:r>
        <w:t>关键词搜索：https://www.jiaokey.com/tag/共享经济  引爆新一轮颠覆性商业革命.html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