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压路机使用与维修一点通</w:t>
      </w:r>
    </w:p>
    <w:p>
      <w:r>
        <w:rPr>
          <w:rFonts w:ascii="宋体" w:hAnsi="宋体" w:eastAsia="宋体"/>
          <w:sz w:val="24"/>
        </w:rPr>
        <w:t>王凤喜，王苏光主编；李海龙，徐游，宁国平，耿雷参编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压路机使用与维修一点通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王凤喜，王苏光主编；李海龙，徐游，宁国平，耿雷参编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本书出售、求购地址：https://www.jiaokey.com/book/detail/13852990.html</w:t>
      </w:r>
    </w:p>
    <w:p>
      <w:r>
        <w:t>更多相关图书推荐：https://www.jiaokey.com</w:t>
      </w:r>
    </w:p>
    <w:p>
      <w:r>
        <w:t>王凤喜，王苏光主编；李海龙，徐游，宁国平，耿雷参编 其他作品：https://www.jiaokey.com/tag/王凤喜，王苏光主编；李海龙，徐游，宁国平，耿雷参编.html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关键词搜索：https://www.jiaokey.com/tag/压路机使用与维修一点通.html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