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新疆南疆地区物流节点评价与网络空间布局研究</w:t>
      </w:r>
    </w:p>
    <w:p>
      <w:r>
        <w:rPr>
          <w:rFonts w:ascii="宋体" w:hAnsi="宋体" w:eastAsia="宋体"/>
          <w:sz w:val="24"/>
        </w:rPr>
        <w:t>阿布都伟力·买合普拉，杨德刚著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新疆南疆地区物流节点评价与网络空间布局研究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阿布都伟力·买合普拉，杨德刚著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本书出售、求购地址：https://www.jiaokey.com/book/detail/13852977.html</w:t>
      </w:r>
    </w:p>
    <w:p>
      <w:r>
        <w:t>更多相关图书推荐：https://www.jiaokey.com</w:t>
      </w:r>
    </w:p>
    <w:p>
      <w:r>
        <w:t>阿布都伟力·买合普拉，杨德刚著 其他作品：https://www.jiaokey.com/tag/阿布都伟力·买合普拉，杨德刚著.html</w:t>
      </w:r>
    </w:p>
    <w:p>
      <w:r>
        <w:t>中国环境出版社 出版图书：https://www.jiaokey.com/tag/中国环境出版社.html</w:t>
      </w:r>
    </w:p>
    <w:p>
      <w:r>
        <w:t>关键词搜索：https://www.jiaokey.com/tag/新疆南疆地区物流节点评价与网络空间布局研究.html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