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高速铁路隧道工程施工技术</w:t>
      </w:r>
    </w:p>
    <w:p>
      <w:r>
        <w:rPr>
          <w:rFonts w:ascii="宋体" w:hAnsi="宋体" w:eastAsia="宋体"/>
          <w:sz w:val="24"/>
        </w:rPr>
        <w:t>孟维军，王国博主编；张凤阳，孙龙梅副主编；魏家君主审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高速铁路隧道工程施工技术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孟维军，王国博主编；张凤阳，孙龙梅副主编；魏家君主审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本书出售、求购地址：https://www.jiaokey.com/book/detail/13852962.html</w:t>
      </w:r>
    </w:p>
    <w:p>
      <w:r>
        <w:t>更多相关图书推荐：https://www.jiaokey.com</w:t>
      </w:r>
    </w:p>
    <w:p>
      <w:r>
        <w:t>孟维军，王国博主编；张凤阳，孙龙梅副主编；魏家君主审 其他作品：https://www.jiaokey.com/tag/孟维军，王国博主编；张凤阳，孙龙梅副主编；魏家君主审.html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关键词搜索：https://www.jiaokey.com/tag/高速铁路隧道工程施工技术.html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