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全球气候变化谈判历程与焦点=THE FOCUSES AND PROCESS OF GLOBAL CLIMATE CHANGE NEGOTIATIONS</w:t>
      </w:r>
    </w:p>
    <w:p>
      <w:r>
        <w:rPr>
          <w:rFonts w:ascii="宋体" w:hAnsi="宋体" w:eastAsia="宋体"/>
          <w:sz w:val="24"/>
        </w:rPr>
        <w:t>孙振清主编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全球气候变化谈判历程与焦点=THE FOCUSES AND PROCESS OF GLOBAL CLIMATE CHANGE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本书出售、求购地址：https://www.jiaokey.com/book/detail/13852571.html</w:t>
      </w:r>
    </w:p>
    <w:p>
      <w:r>
        <w:t>更多相关图书推荐：https://www.jiaokey.com</w:t>
      </w:r>
    </w:p>
    <w:p>
      <w:r>
        <w:t>孙振清主编 其他作品：https://www.jiaokey.com/tag/孙振清主编.html</w:t>
      </w:r>
    </w:p>
    <w:p>
      <w:r>
        <w:t>关键词搜索：https://www.jiaokey.com/tag/全球气候变化谈判历程与焦点=THE FOCUSES AND PROCESS OF GLOBAL CLIMATE CHANGE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