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母胎医学  胎儿常见疾病诊断与处理</w:t>
      </w:r>
    </w:p>
    <w:p>
      <w:r>
        <w:rPr>
          <w:rFonts w:ascii="宋体" w:hAnsi="宋体" w:eastAsia="宋体"/>
          <w:sz w:val="24"/>
        </w:rPr>
        <w:t>刘彩霞主编；李秋玲，崔红副主编；王珺，尹少尉，乔宠等编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母胎医学  胎儿常见疾病诊断与处理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刘彩霞主编；李秋玲，崔红副主编；王珺，尹少尉，乔宠等编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本书出售、求购地址：https://www.jiaokey.com/book/detail/13851688.html</w:t>
      </w:r>
    </w:p>
    <w:p>
      <w:r>
        <w:t>更多相关图书推荐：https://www.jiaokey.com</w:t>
      </w:r>
    </w:p>
    <w:p>
      <w:r>
        <w:t>刘彩霞主编；李秋玲，崔红副主编；王珺，尹少尉，乔宠等编 其他作品：https://www.jiaokey.com/tag/刘彩霞主编；李秋玲，崔红副主编；王珺，尹少尉，乔宠等编.html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关键词搜索：https://www.jiaokey.com/tag/母胎医学  胎儿常见疾病诊断与处理.html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