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</w:t>
      </w:r>
    </w:p>
    <w:p>
      <w:r>
        <w:rPr>
          <w:rFonts w:ascii="宋体" w:hAnsi="宋体" w:eastAsia="宋体"/>
          <w:sz w:val="24"/>
        </w:rPr>
        <w:t>何牧，昌运星主编；黄杨杨，吴媚媚，潘贵升副主编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何牧，昌运星主编；黄杨杨，吴媚媚，潘贵升副主编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本书出售、求购地址：https://www.jiaokey.com/book/detail/13851547.html</w:t>
      </w:r>
    </w:p>
    <w:p>
      <w:r>
        <w:t>更多相关图书推荐：https://www.jiaokey.com</w:t>
      </w:r>
    </w:p>
    <w:p>
      <w:r>
        <w:t>何牧，昌运星主编；黄杨杨，吴媚媚，潘贵升副主编 其他作品：https://www.jiaokey.com/tag/何牧，昌运星主编；黄杨杨，吴媚媚，潘贵升副主编.html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关键词搜索：https://www.jiaokey.com/tag/网店运营.html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