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寄情求是魂  求是儿女怀念文集</w:t>
      </w:r>
    </w:p>
    <w:p>
      <w:r>
        <w:rPr>
          <w:rFonts w:ascii="宋体" w:hAnsi="宋体" w:eastAsia="宋体"/>
          <w:sz w:val="24"/>
        </w:rPr>
        <w:t>《求是儿女怀念文集》编辑组编；钱永红执行主编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寄情求是魂  求是儿女怀念文集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《求是儿女怀念文集》编辑组编；钱永红执行主编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本书出售、求购地址：https://www.jiaokey.com/book/detail/13851202.html</w:t>
      </w:r>
    </w:p>
    <w:p>
      <w:r>
        <w:t>更多相关图书推荐：https://www.jiaokey.com</w:t>
      </w:r>
    </w:p>
    <w:p>
      <w:r>
        <w:t>《求是儿女怀念文集》编辑组编；钱永红执行主编 其他作品：https://www.jiaokey.com/tag/《求是儿女怀念文集》编辑组编；钱永红执行主编.html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关键词搜索：https://www.jiaokey.com/tag/寄情求是魂  求是儿女怀念文集.html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