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书名：教育研究论丛  消费文化背景下青少年价值观研究</w:t>
      </w:r>
    </w:p>
    <w:p>
      <w:r>
        <w:t>作者：杨淑萍著</w:t>
      </w:r>
    </w:p>
    <w:p>
      <w:r>
        <w:t>出版社：北京：中央编译出版社</w:t>
      </w:r>
    </w:p>
    <w:p>
      <w:r>
        <w:t>出版日期：2015.07</w:t>
      </w:r>
    </w:p>
    <w:p>
      <w:r>
        <w:t>总页数：241</w:t>
      </w:r>
    </w:p>
    <w:p>
      <w:r>
        <w:t>更多请访问教客网: www.jiaokey.com</w:t>
      </w:r>
    </w:p>
    <w:p>
      <w:r>
        <w:t>教育研究论丛  消费文化背景下青少年价值观研究 评论地址：https://www.jiaokey.com/book/detail/13850801.html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