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大山诗草</w:t>
      </w:r>
    </w:p>
    <w:p>
      <w:r>
        <w:rPr>
          <w:rFonts w:ascii="宋体" w:hAnsi="宋体" w:eastAsia="宋体"/>
          <w:sz w:val="24"/>
        </w:rPr>
        <w:t>（清）余昭著；余宏模整理注释；（清）安履贞著；余宏模整理注释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（清）余昭著；余宏模整理注释；（清）安履贞著；余宏模整理注释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本书出售、求购地址：https://www.jiaokey.com/book/detail/13850649.html</w:t>
      </w:r>
    </w:p>
    <w:p>
      <w:r>
        <w:t>更多相关图书推荐：https://www.jiaokey.com</w:t>
      </w:r>
    </w:p>
    <w:p>
      <w:r>
        <w:t>（清）余昭著；余宏模整理注释；（清）安履贞著；余宏模整理注释 其他作品：https://www.jiaokey.com/tag/（清）余昭著；余宏模整理注释；（清）安履贞著；余宏模整理注释.html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关键词搜索：https://www.jiaokey.com/tag/大山诗草.html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