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应用写作</w:t>
      </w:r>
    </w:p>
    <w:p>
      <w:r>
        <w:rPr>
          <w:rFonts w:ascii="宋体" w:hAnsi="宋体" w:eastAsia="宋体"/>
          <w:sz w:val="24"/>
        </w:rPr>
        <w:t>吴建新，李永红，白茉，徐军新主编；于建华，王银治，许慧玲等副主编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吴建新，李永红，白茉，徐军新主编；于建华，王银治，许慧玲等副主编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本书出售、求购地址：https://www.jiaokey.com/book/detail/13850539.html</w:t>
      </w:r>
    </w:p>
    <w:p>
      <w:r>
        <w:t>更多相关图书推荐：https://www.jiaokey.com</w:t>
      </w:r>
    </w:p>
    <w:p>
      <w:r>
        <w:t>吴建新，李永红，白茉，徐军新主编；于建华，王银治，许慧玲等副主编 其他作品：https://www.jiaokey.com/tag/吴建新，李永红，白茉，徐军新主编；于建华，王银治，许慧玲等副主编.html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关键词搜索：https://www.jiaokey.com/tag/应用写作.html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