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护理专业适用</w:t>
      </w:r>
    </w:p>
    <w:p>
      <w:r>
        <w:rPr>
          <w:rFonts w:ascii="宋体" w:hAnsi="宋体" w:eastAsia="宋体"/>
          <w:sz w:val="24"/>
        </w:rPr>
        <w:t>郑渊，吕一婷主编；叶毅敏，陈瑄瑄副主编；陈岚，陈芬菲，陈杰云等编委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护理专业适用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郑渊，吕一婷主编；叶毅敏，陈瑄瑄副主编；陈岚，陈芬菲，陈杰云等编委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本书出售、求购地址：https://www.jiaokey.com/book/detail/13850320.html</w:t>
      </w:r>
    </w:p>
    <w:p>
      <w:r>
        <w:t>更多相关图书推荐：https://www.jiaokey.com</w:t>
      </w:r>
    </w:p>
    <w:p>
      <w:r>
        <w:t>郑渊，吕一婷主编；叶毅敏，陈瑄瑄副主编；陈岚，陈芬菲，陈杰云等编委 其他作品：https://www.jiaokey.com/tag/郑渊，吕一婷主编；叶毅敏，陈瑄瑄副主编；陈岚，陈芬菲，陈杰云等编委.html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  护理专业适用.html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