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生命教育</w:t>
      </w:r>
    </w:p>
    <w:p>
      <w:r>
        <w:rPr>
          <w:rFonts w:ascii="宋体" w:hAnsi="宋体" w:eastAsia="宋体"/>
          <w:sz w:val="24"/>
        </w:rPr>
        <w:t>袁卫星主编；孙健，于志新，武慧琴副主编；徐鸽，吴青叶，潘丽萍等编者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袁卫星主编；孙健，于志新，武慧琴副主编；徐鸽，吴青叶，潘丽萍等编者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本书出售、求购地址：https://www.jiaokey.com/book/detail/13850098.html</w:t>
      </w:r>
    </w:p>
    <w:p>
      <w:r>
        <w:t>更多相关图书推荐：https://www.jiaokey.com</w:t>
      </w:r>
    </w:p>
    <w:p>
      <w:r>
        <w:t>袁卫星主编；孙健，于志新，武慧琴副主编；徐鸽，吴青叶，潘丽萍等编者 其他作品：https://www.jiaokey.com/tag/袁卫星主编；孙健，于志新，武慧琴副主编；徐鸽，吴青叶，潘丽萍等编者.html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