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邓演达研究概览</w:t>
      </w:r>
    </w:p>
    <w:p>
      <w:r>
        <w:rPr>
          <w:rFonts w:ascii="宋体" w:hAnsi="宋体" w:eastAsia="宋体"/>
          <w:sz w:val="24"/>
        </w:rPr>
        <w:t>中国农工民主党惠州市委员会，惠州市社会科学界联合会编；刘冠贤主编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中国农工民主党惠州市委员会，惠州市社会科学界联合会编；刘冠贤主编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本书出售、求购地址：https://www.jiaokey.com/book/detail/13849929.html</w:t>
      </w:r>
    </w:p>
    <w:p>
      <w:r>
        <w:t>更多相关图书推荐：https://www.jiaokey.com</w:t>
      </w:r>
    </w:p>
    <w:p>
      <w:r>
        <w:t>中国农工民主党惠州市委员会，惠州市社会科学界联合会编；刘冠贤主编 其他作品：https://www.jiaokey.com/tag/中国农工民主党惠州市委员会，惠州市社会科学界联合会编；刘冠贤主编.html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关键词搜索：https://www.jiaokey.com/tag/邓演达研究概览.html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