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书名：全球背景下的语言文化交流  第2辑</w:t>
      </w:r>
    </w:p>
    <w:p>
      <w:r>
        <w:t>作者：姚喜明主编；曾桂娥，常峻副主编</w:t>
      </w:r>
    </w:p>
    <w:p>
      <w:r>
        <w:t>出版社：上海：上海大学出版社</w:t>
      </w:r>
    </w:p>
    <w:p>
      <w:r>
        <w:t>出版日期：2015.04</w:t>
      </w:r>
    </w:p>
    <w:p>
      <w:r>
        <w:t>总页数：329</w:t>
      </w:r>
    </w:p>
    <w:p>
      <w:r>
        <w:t>更多请访问教客网: www.jiaokey.com</w:t>
      </w:r>
    </w:p>
    <w:p>
      <w:r>
        <w:t>全球背景下的语言文化交流  第2辑 评论地址：https://www.jiaokey.com/book/detail/13849690.html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