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书名：新史学&amp;多元对话系列  皇权不下县？  清代县辖政区与基层社会治理</w:t>
      </w:r>
    </w:p>
    <w:p>
      <w:r>
        <w:t>作者：胡恒著</w:t>
      </w:r>
    </w:p>
    <w:p>
      <w:r>
        <w:t>出版社：北京：北京师范大学出版社</w:t>
      </w:r>
    </w:p>
    <w:p>
      <w:r>
        <w:t>出版日期：2015.05</w:t>
      </w:r>
    </w:p>
    <w:p>
      <w:r>
        <w:t>总页数：391</w:t>
      </w:r>
    </w:p>
    <w:p>
      <w:r>
        <w:t>更多请访问教客网: www.jiaokey.com</w:t>
      </w:r>
    </w:p>
    <w:p>
      <w:r>
        <w:t>新史学&amp;多元对话系列  皇权不下县？  清代县辖政区与基层社会治理 评论地址：https://www.jiaokey.com/book/detail/13849670.html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