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创新与创业教育指导</w:t>
      </w:r>
    </w:p>
    <w:p>
      <w:r>
        <w:rPr>
          <w:rFonts w:ascii="宋体" w:hAnsi="宋体" w:eastAsia="宋体"/>
          <w:sz w:val="24"/>
        </w:rPr>
        <w:t>丁欢，汤程桑主编；丁建发，傅田，苏效圣，曹海燕副主编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丁欢，汤程桑主编；丁建发，傅田，苏效圣，曹海燕副主编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本书出售、求购地址：https://www.jiaokey.com/book/detail/13848911.html</w:t>
      </w:r>
    </w:p>
    <w:p>
      <w:r>
        <w:t>更多相关图书推荐：https://www.jiaokey.com</w:t>
      </w:r>
    </w:p>
    <w:p>
      <w:r>
        <w:t>丁欢，汤程桑主编；丁建发，傅田，苏效圣，曹海燕副主编 其他作品：https://www.jiaokey.com/tag/丁欢，汤程桑主编；丁建发，傅田，苏效圣，曹海燕副主编.html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关键词搜索：https://www.jiaokey.com/tag/创新与创业教育指导.html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