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0-3岁婴幼儿家庭亲子游戏</w:t>
      </w:r>
    </w:p>
    <w:p>
      <w:r>
        <w:rPr>
          <w:rFonts w:ascii="宋体" w:hAnsi="宋体" w:eastAsia="宋体"/>
          <w:sz w:val="24"/>
        </w:rPr>
        <w:t>王丹主编；余洪朱，林晓文，王芳副主编；王丹，余洪朱，吴丽霞等编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0-3岁婴幼儿家庭亲子游戏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王丹主编；余洪朱，林晓文，王芳副主编；王丹，余洪朱，吴丽霞等编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本书出售、求购地址：https://www.jiaokey.com/book/detail/13848819.html</w:t>
      </w:r>
    </w:p>
    <w:p>
      <w:r>
        <w:t>更多相关图书推荐：https://www.jiaokey.com</w:t>
      </w:r>
    </w:p>
    <w:p>
      <w:r>
        <w:t>王丹主编；余洪朱，林晓文，王芳副主编；王丹，余洪朱，吴丽霞等编 其他作品：https://www.jiaokey.com/tag/王丹主编；余洪朱，林晓文，王芳副主编；王丹，余洪朱，吴丽霞等编.html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关键词搜索：https://www.jiaokey.com/tag/0-3岁婴幼儿家庭亲子游戏.html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