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2013</w:t>
      </w:r>
    </w:p>
    <w:p>
      <w:r>
        <w:rPr>
          <w:rFonts w:ascii="宋体" w:hAnsi="宋体" w:eastAsia="宋体"/>
          <w:sz w:val="24"/>
        </w:rPr>
        <w:t>谢地坤主编；冯瑞梅副主编；贾红莲，冯瑞梅，徐兰等责任编辑；王超责任印刷；王齐英文目录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谢地坤主编；冯瑞梅副主编；贾红莲，冯瑞梅，徐兰等责任编辑；王超责任印刷；王齐英文目录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本书出售、求购地址：https://www.jiaokey.com/book/detail/13848253.html</w:t>
      </w:r>
    </w:p>
    <w:p>
      <w:r>
        <w:t>更多相关图书推荐：https://www.jiaokey.com</w:t>
      </w:r>
    </w:p>
    <w:p>
      <w:r>
        <w:t>谢地坤主编；冯瑞梅副主编；贾红莲，冯瑞梅，徐兰等责任编辑；王超责任印刷；王齐英文目录 其他作品：https://www.jiaokey.com/tag/谢地坤主编；冯瑞梅副主编；贾红莲，冯瑞梅，徐兰等责任编辑；王超责任印刷；王齐英文目录.html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