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我国文化行政组织机制调整之研究</w:t>
      </w:r>
    </w:p>
    <w:p>
      <w:r>
        <w:rPr>
          <w:rFonts w:ascii="宋体" w:hAnsi="宋体" w:eastAsia="宋体"/>
          <w:sz w:val="24"/>
        </w:rPr>
        <w:t>郭美华撰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我国文化行政组织机制调整之研究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郭美华撰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本书出售、求购地址：https://www.jiaokey.com/book/detail/13847639.html</w:t>
      </w:r>
    </w:p>
    <w:p>
      <w:r>
        <w:t>更多相关图书推荐：https://www.jiaokey.com</w:t>
      </w:r>
    </w:p>
    <w:p>
      <w:r>
        <w:t>郭美华撰 其他作品：https://www.jiaokey.com/tag/郭美华撰.html</w:t>
      </w:r>
    </w:p>
    <w:p>
      <w:r>
        <w:t>关键词搜索：https://www.jiaokey.com/tag/我国文化行政组织机制调整之研究.html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