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文化行政与政策分析  高普特考历届试题精解</w:t>
      </w:r>
    </w:p>
    <w:p>
      <w:r>
        <w:rPr>
          <w:rFonts w:ascii="宋体" w:hAnsi="宋体" w:eastAsia="宋体"/>
          <w:sz w:val="24"/>
        </w:rPr>
        <w:t>洪泽编著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文化行政与政策分析  高普特考历届试题精解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本书出售、求购地址：https://www.jiaokey.com/book/detail/13847617.html</w:t>
      </w:r>
    </w:p>
    <w:p>
      <w:r>
        <w:t>更多相关图书推荐：https://www.jiaokey.com</w:t>
      </w:r>
    </w:p>
    <w:p>
      <w:r>
        <w:t>洪泽编著 其他作品：https://www.jiaokey.com/tag/洪泽编著.html</w:t>
      </w:r>
    </w:p>
    <w:p>
      <w:r>
        <w:t>关键词搜索：https://www.jiaokey.com/tag/文化行政与政策分析  高普特考历届试题精解.html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