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被美国化的英国  娱乐帝国时代现代主义的兴起</w:t>
      </w:r>
    </w:p>
    <w:p>
      <w:r>
        <w:rPr>
          <w:rFonts w:ascii="宋体" w:hAnsi="宋体" w:eastAsia="宋体"/>
          <w:sz w:val="24"/>
        </w:rPr>
        <w:t>阿布拉瓦内尔著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被美国化的英国  娱乐帝国时代现代主义的兴起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阿布拉瓦内尔著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本书出售、求购地址：https://www.jiaokey.com/book/detail/13847150.html</w:t>
      </w:r>
    </w:p>
    <w:p>
      <w:r>
        <w:t>更多相关图书推荐：https://www.jiaokey.com</w:t>
      </w:r>
    </w:p>
    <w:p>
      <w:r>
        <w:t>阿布拉瓦内尔著 其他作品：https://www.jiaokey.com/tag/阿布拉瓦内尔著.html</w:t>
      </w:r>
    </w:p>
    <w:p>
      <w:r>
        <w:t>关键词搜索：https://www.jiaokey.com/tag/被美国化的英国  娱乐帝国时代现代主义的兴起.html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