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人文素养与应用语文</w:t>
      </w:r>
    </w:p>
    <w:p>
      <w:r>
        <w:rPr>
          <w:rFonts w:ascii="宋体" w:hAnsi="宋体" w:eastAsia="宋体"/>
          <w:sz w:val="24"/>
        </w:rPr>
        <w:t>王茂春，赵齐阳主编；吕晞梅，祥寒冰，张焱，齐华副主编；刘芳，袁丁，杨婷婷，赵奕奕参编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人文素养与应用语文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王茂春，赵齐阳主编；吕晞梅，祥寒冰，张焱，齐华副主编；刘芳，袁丁，杨婷婷，赵奕奕参编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本书出售、求购地址：https://www.jiaokey.com/book/detail/13846134.html</w:t>
      </w:r>
    </w:p>
    <w:p>
      <w:r>
        <w:t>更多相关图书推荐：https://www.jiaokey.com</w:t>
      </w:r>
    </w:p>
    <w:p>
      <w:r>
        <w:t>王茂春，赵齐阳主编；吕晞梅，祥寒冰，张焱，齐华副主编；刘芳，袁丁，杨婷婷，赵奕奕参编 其他作品：https://www.jiaokey.com/tag/王茂春，赵齐阳主编；吕晞梅，祥寒冰，张焱，齐华副主编；刘芳，袁丁，杨婷婷，赵奕奕参编.html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关键词搜索：https://www.jiaokey.com/tag/人文素养与应用语文.html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