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借镜  产业文化资产保存与再利用国外案例汇编</w:t>
      </w:r>
    </w:p>
    <w:p>
      <w:r>
        <w:rPr>
          <w:rFonts w:ascii="宋体" w:hAnsi="宋体" w:eastAsia="宋体"/>
          <w:sz w:val="24"/>
        </w:rPr>
        <w:t>杨敏芝，林晓薇编著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借镜  产业文化资产保存与再利用国外案例汇编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杨敏芝，林晓薇编著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文化部文化资产局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本书出售、求购地址：https://www.jiaokey.com/book/detail/13845669.html</w:t>
      </w:r>
    </w:p>
    <w:p>
      <w:r>
        <w:t>更多相关图书推荐：https://www.jiaokey.com</w:t>
      </w:r>
    </w:p>
    <w:p>
      <w:r>
        <w:t>杨敏芝，林晓薇编著 其他作品：https://www.jiaokey.com/tag/杨敏芝，林晓薇编著.html</w:t>
      </w:r>
    </w:p>
    <w:p>
      <w:r>
        <w:t>文化部文化资产局 出版图书：https://www.jiaokey.com/tag/文化部文化资产局.html</w:t>
      </w:r>
    </w:p>
    <w:p>
      <w:r>
        <w:t>关键词搜索：https://www.jiaokey.com/tag/借镜  产业文化资产保存与再利用国外案例汇编.html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