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唐代江南社会</w:t>
      </w:r>
    </w:p>
    <w:p>
      <w:r>
        <w:rPr>
          <w:rFonts w:ascii="宋体" w:hAnsi="宋体" w:eastAsia="宋体"/>
          <w:sz w:val="24"/>
        </w:rPr>
        <w:t>中国唐史学会，南京师范大学社会发展学院编；冻国栋，李天石主编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唐代江南社会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中国唐史学会，南京师范大学社会发展学院编；冻国栋，李天石主编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本书出售、求购地址：https://www.jiaokey.com/book/detail/13845098.html</w:t>
      </w:r>
    </w:p>
    <w:p>
      <w:r>
        <w:t>更多相关图书推荐：https://www.jiaokey.com</w:t>
      </w:r>
    </w:p>
    <w:p>
      <w:r>
        <w:t>中国唐史学会，南京师范大学社会发展学院编；冻国栋，李天石主编 其他作品：https://www.jiaokey.com/tag/中国唐史学会，南京师范大学社会发展学院编；冻国栋，李天石主编.html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关键词搜索：https://www.jiaokey.com/tag/唐代江南社会.html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