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书名：大学生社会主义核心价值观教育长效机制构建</w:t>
      </w:r>
    </w:p>
    <w:p>
      <w:r>
        <w:t>作者：徐园媛，李思雨，罗二鹏主编；邓美林，杨宇孛，刘璇副主编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总页数：269</w:t>
      </w:r>
    </w:p>
    <w:p>
      <w:r>
        <w:t>更多请访问教客网: www.jiaokey.com</w:t>
      </w:r>
    </w:p>
    <w:p>
      <w:r>
        <w:t>大学生社会主义核心价值观教育长效机制构建 评论地址：https://www.jiaokey.com/book/detail/13844698.html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