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化工设计</w:t>
      </w:r>
    </w:p>
    <w:p>
      <w:r>
        <w:rPr>
          <w:rFonts w:ascii="宋体" w:hAnsi="宋体" w:eastAsia="宋体"/>
          <w:sz w:val="24"/>
        </w:rPr>
        <w:t>梁志武，陈声宗主编；任艳群，尹疆副主编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梁志武，陈声宗主编；任艳群，尹疆副主编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本书出售、求购地址：https://www.jiaokey.com/book/detail/13843057.html</w:t>
      </w:r>
    </w:p>
    <w:p>
      <w:r>
        <w:t>更多相关图书推荐：https://www.jiaokey.com</w:t>
      </w:r>
    </w:p>
    <w:p>
      <w:r>
        <w:t>梁志武，陈声宗主编；任艳群，尹疆副主编 其他作品：https://www.jiaokey.com/tag/梁志武，陈声宗主编；任艳群，尹疆副主编.html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