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静脉血栓栓塞症的临床护理指南</w:t>
      </w:r>
    </w:p>
    <w:p>
      <w:r>
        <w:rPr>
          <w:rFonts w:ascii="宋体" w:hAnsi="宋体" w:eastAsia="宋体"/>
          <w:sz w:val="24"/>
        </w:rPr>
        <w:t>卢根娣，乔安花，赵铮民主编；席淑华，张晓萍等副主编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静脉血栓栓塞症的临床护理指南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卢根娣，乔安花，赵铮民主编；席淑华，张晓萍等副主编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本书出售、求购地址：https://www.jiaokey.com/book/detail/13842317.html</w:t>
      </w:r>
    </w:p>
    <w:p>
      <w:r>
        <w:t>更多相关图书推荐：https://www.jiaokey.com</w:t>
      </w:r>
    </w:p>
    <w:p>
      <w:r>
        <w:t>卢根娣，乔安花，赵铮民主编；席淑华，张晓萍等副主编 其他作品：https://www.jiaokey.com/tag/卢根娣，乔安花，赵铮民主编；席淑华，张晓萍等副主编.html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关键词搜索：https://www.jiaokey.com/tag/静脉血栓栓塞症的临床护理指南.html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