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中条山常见植物</w:t>
      </w:r>
    </w:p>
    <w:p>
      <w:r>
        <w:rPr>
          <w:rFonts w:ascii="宋体" w:hAnsi="宋体" w:eastAsia="宋体"/>
          <w:sz w:val="24"/>
        </w:rPr>
        <w:t>山西省中条山国有林管理局组织编写；张峰，吴应建主编；董刚，葛存梅，史荣耀副主编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中条山常见植物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山西省中条山国有林管理局组织编写；张峰，吴应建主编；董刚，葛存梅，史荣耀副主编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本书出售、求购地址：https://www.jiaokey.com/book/detail/13842285.html</w:t>
      </w:r>
    </w:p>
    <w:p>
      <w:r>
        <w:t>更多相关图书推荐：https://www.jiaokey.com</w:t>
      </w:r>
    </w:p>
    <w:p>
      <w:r>
        <w:t>山西省中条山国有林管理局组织编写；张峰，吴应建主编；董刚，葛存梅，史荣耀副主编 其他作品：https://www.jiaokey.com/tag/山西省中条山国有林管理局组织编写；张峰，吴应建主编；董刚，葛存梅，史荣耀副主编.html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关键词搜索：https://www.jiaokey.com/tag/中条山常见植物.html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