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书名：新业态环境下我国国家图书馆社会职能定位研究</w:t>
      </w:r>
    </w:p>
    <w:p>
      <w:r>
        <w:t>作者：霍瑞娟著</w:t>
      </w:r>
    </w:p>
    <w:p>
      <w:r>
        <w:t>出版社：北京：北京邮电大学出版社</w:t>
      </w:r>
    </w:p>
    <w:p>
      <w:r>
        <w:t>出版日期：2014.10</w:t>
      </w:r>
    </w:p>
    <w:p>
      <w:r>
        <w:t>总页数：204</w:t>
      </w:r>
    </w:p>
    <w:p>
      <w:r>
        <w:t>更多请访问教客网: www.jiaokey.com</w:t>
      </w:r>
    </w:p>
    <w:p>
      <w:r>
        <w:t>新业态环境下我国国家图书馆社会职能定位研究 评论地址：https://www.jiaokey.com/book/detail/13840935.html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