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铅炭电池与起停电池</w:t>
      </w:r>
    </w:p>
    <w:p>
      <w:r>
        <w:rPr>
          <w:rFonts w:ascii="宋体" w:hAnsi="宋体" w:eastAsia="宋体"/>
          <w:sz w:val="24"/>
        </w:rPr>
        <w:t>马国正，张全春，李中奇，陈红雨编著；郑圣泉审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铅炭电池与起停电池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马国正，张全春，李中奇，陈红雨编著；郑圣泉审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本书出售、求购地址：https://www.jiaokey.com/book/detail/13840714.html</w:t>
      </w:r>
    </w:p>
    <w:p>
      <w:r>
        <w:t>更多相关图书推荐：https://www.jiaokey.com</w:t>
      </w:r>
    </w:p>
    <w:p>
      <w:r>
        <w:t>马国正，张全春，李中奇，陈红雨编著；郑圣泉审 其他作品：https://www.jiaokey.com/tag/马国正，张全春，李中奇，陈红雨编著；郑圣泉审.html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关键词搜索：https://www.jiaokey.com/tag/铅炭电池与起停电池.html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